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9E47" w14:textId="6364CC0B" w:rsidR="00F37EF3" w:rsidRDefault="00000000">
      <w:pPr>
        <w:spacing w:after="0" w:line="259" w:lineRule="auto"/>
        <w:ind w:left="288"/>
      </w:pPr>
      <w:r>
        <w:rPr>
          <w:noProof/>
        </w:rPr>
        <w:drawing>
          <wp:anchor distT="0" distB="0" distL="0" distR="0" simplePos="0" relativeHeight="2" behindDoc="0" locked="0" layoutInCell="0" allowOverlap="1" wp14:anchorId="49D7B050" wp14:editId="7293DA15">
            <wp:simplePos x="0" y="0"/>
            <wp:positionH relativeFrom="column">
              <wp:posOffset>-664210</wp:posOffset>
            </wp:positionH>
            <wp:positionV relativeFrom="paragraph">
              <wp:posOffset>-226060</wp:posOffset>
            </wp:positionV>
            <wp:extent cx="1357630" cy="6934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 w:rsidR="00E81077">
        <w:rPr>
          <w:b/>
          <w:sz w:val="24"/>
        </w:rPr>
        <w:t xml:space="preserve">FIT LIVING EXPO PRZY </w:t>
      </w:r>
      <w:r>
        <w:rPr>
          <w:b/>
          <w:sz w:val="24"/>
        </w:rPr>
        <w:t>PKO GDYNIA PÓŁMARATON 2024</w:t>
      </w:r>
    </w:p>
    <w:p w14:paraId="3A74E43B" w14:textId="77777777" w:rsidR="00F37EF3" w:rsidRDefault="00000000">
      <w:pPr>
        <w:spacing w:after="133" w:line="259" w:lineRule="auto"/>
        <w:ind w:left="288"/>
      </w:pPr>
      <w:r>
        <w:rPr>
          <w:b/>
          <w:sz w:val="24"/>
        </w:rPr>
        <w:t xml:space="preserve"> FORMULARZ ZGŁOSZENIOWY WYSTAWCY</w:t>
      </w:r>
    </w:p>
    <w:tbl>
      <w:tblPr>
        <w:tblStyle w:val="TableGrid"/>
        <w:tblW w:w="11293" w:type="dxa"/>
        <w:tblInd w:w="-1018" w:type="dxa"/>
        <w:tblLayout w:type="fixed"/>
        <w:tblCellMar>
          <w:top w:w="28" w:type="dxa"/>
          <w:left w:w="108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2418"/>
        <w:gridCol w:w="1186"/>
        <w:gridCol w:w="986"/>
        <w:gridCol w:w="2949"/>
        <w:gridCol w:w="142"/>
        <w:gridCol w:w="680"/>
        <w:gridCol w:w="627"/>
        <w:gridCol w:w="106"/>
        <w:gridCol w:w="77"/>
        <w:gridCol w:w="2122"/>
      </w:tblGrid>
      <w:tr w:rsidR="00F37EF3" w14:paraId="1D34BF64" w14:textId="77777777">
        <w:trPr>
          <w:trHeight w:val="253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</w:tcPr>
          <w:p w14:paraId="31648E7D" w14:textId="77777777" w:rsidR="00F37EF3" w:rsidRDefault="00F37EF3">
            <w:pPr>
              <w:spacing w:after="0" w:line="259" w:lineRule="auto"/>
              <w:ind w:left="0" w:right="93" w:firstLine="0"/>
              <w:jc w:val="center"/>
              <w:rPr>
                <w:b/>
                <w:color w:val="FFFFFF"/>
                <w:sz w:val="20"/>
              </w:rPr>
            </w:pPr>
          </w:p>
          <w:p w14:paraId="79BB3031" w14:textId="77777777" w:rsidR="00F37EF3" w:rsidRDefault="0000000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color w:val="FFFFFF"/>
                <w:sz w:val="20"/>
              </w:rPr>
              <w:t>DANE DO FAKTURY:</w:t>
            </w:r>
          </w:p>
        </w:tc>
      </w:tr>
      <w:tr w:rsidR="00F37EF3" w14:paraId="700BC13B" w14:textId="77777777">
        <w:trPr>
          <w:trHeight w:val="498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0EE9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Firmy:</w:t>
            </w:r>
          </w:p>
        </w:tc>
      </w:tr>
      <w:tr w:rsidR="00F37EF3" w14:paraId="7DBE8688" w14:textId="77777777">
        <w:trPr>
          <w:trHeight w:val="498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0E44E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33F27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AAB8F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pocztowy:</w:t>
            </w:r>
          </w:p>
        </w:tc>
        <w:tc>
          <w:tcPr>
            <w:tcW w:w="3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7879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Miasto:</w:t>
            </w:r>
          </w:p>
        </w:tc>
      </w:tr>
      <w:tr w:rsidR="00F37EF3" w14:paraId="4618FD79" w14:textId="77777777">
        <w:trPr>
          <w:trHeight w:val="457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1AD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</w:tr>
      <w:tr w:rsidR="00F37EF3" w14:paraId="4EF38DD3" w14:textId="77777777">
        <w:trPr>
          <w:trHeight w:val="511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EA91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korespondencji:</w:t>
            </w:r>
          </w:p>
        </w:tc>
      </w:tr>
      <w:tr w:rsidR="00F37EF3" w14:paraId="6EBDF4BB" w14:textId="77777777">
        <w:trPr>
          <w:trHeight w:val="253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vAlign w:val="center"/>
          </w:tcPr>
          <w:p w14:paraId="7094A6A0" w14:textId="77777777" w:rsidR="00F37EF3" w:rsidRDefault="00F37EF3">
            <w:pPr>
              <w:spacing w:after="0" w:line="259" w:lineRule="auto"/>
              <w:ind w:left="0" w:right="94" w:firstLine="0"/>
              <w:jc w:val="center"/>
              <w:rPr>
                <w:b/>
                <w:color w:val="FFFFFF"/>
              </w:rPr>
            </w:pPr>
          </w:p>
          <w:p w14:paraId="11C93333" w14:textId="77777777" w:rsidR="00F37EF3" w:rsidRDefault="00000000">
            <w:pPr>
              <w:spacing w:after="0" w:line="259" w:lineRule="auto"/>
              <w:ind w:left="0" w:right="94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DANE OSOBY KONTAKTOWEJ:</w:t>
            </w:r>
          </w:p>
        </w:tc>
      </w:tr>
      <w:tr w:rsidR="00F37EF3" w14:paraId="490F55F3" w14:textId="77777777">
        <w:trPr>
          <w:trHeight w:val="453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9589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nazwisko:</w:t>
            </w:r>
          </w:p>
        </w:tc>
      </w:tr>
      <w:tr w:rsidR="00F37EF3" w14:paraId="2A6DEFE0" w14:textId="77777777">
        <w:trPr>
          <w:trHeight w:val="45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1396B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BE85" w14:textId="77777777" w:rsidR="00F37EF3" w:rsidRDefault="0000000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</w:tr>
      <w:tr w:rsidR="00F37EF3" w14:paraId="0A7E7DA1" w14:textId="77777777">
        <w:trPr>
          <w:trHeight w:val="253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vAlign w:val="center"/>
          </w:tcPr>
          <w:p w14:paraId="56982C01" w14:textId="77777777" w:rsidR="00F37EF3" w:rsidRDefault="00F37EF3">
            <w:pPr>
              <w:spacing w:after="0" w:line="259" w:lineRule="auto"/>
              <w:ind w:left="0" w:right="91" w:firstLine="0"/>
              <w:jc w:val="center"/>
              <w:rPr>
                <w:b/>
                <w:color w:val="FFFFFF"/>
              </w:rPr>
            </w:pPr>
          </w:p>
          <w:p w14:paraId="26DD1515" w14:textId="77777777" w:rsidR="00F37EF3" w:rsidRDefault="00000000">
            <w:pPr>
              <w:spacing w:after="0" w:line="259" w:lineRule="auto"/>
              <w:ind w:left="0" w:right="91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RODZAJ STOISKA:</w:t>
            </w:r>
          </w:p>
        </w:tc>
      </w:tr>
      <w:tr w:rsidR="00F37EF3" w14:paraId="251E6616" w14:textId="77777777">
        <w:trPr>
          <w:trHeight w:val="344"/>
        </w:trPr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64967" w14:textId="77777777" w:rsidR="00F37EF3" w:rsidRDefault="00F37EF3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ACBEF" w14:textId="77777777" w:rsidR="00F37EF3" w:rsidRDefault="00000000">
            <w:pPr>
              <w:spacing w:after="0" w:line="259" w:lineRule="auto"/>
              <w:ind w:left="33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6FA8" w14:textId="77777777" w:rsidR="00F37EF3" w:rsidRDefault="00000000">
            <w:pPr>
              <w:spacing w:after="0" w:line="259" w:lineRule="auto"/>
              <w:ind w:left="0" w:right="144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METRÓW</w:t>
            </w:r>
          </w:p>
        </w:tc>
      </w:tr>
      <w:tr w:rsidR="00F37EF3" w14:paraId="700D87E7" w14:textId="77777777">
        <w:trPr>
          <w:trHeight w:val="834"/>
        </w:trPr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F1C9B" w14:textId="77777777" w:rsidR="00F37EF3" w:rsidRDefault="00000000">
            <w:pPr>
              <w:spacing w:after="0" w:line="259" w:lineRule="auto"/>
              <w:ind w:left="0" w:right="2035" w:firstLine="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□</w:t>
            </w:r>
            <w:r>
              <w:rPr>
                <w:b/>
                <w:sz w:val="20"/>
                <w:szCs w:val="20"/>
              </w:rPr>
              <w:t xml:space="preserve"> 1 m² powierzchni niezabudowanej w terenie otwartym </w:t>
            </w:r>
            <w:r>
              <w:rPr>
                <w:i/>
                <w:sz w:val="20"/>
                <w:szCs w:val="20"/>
              </w:rPr>
              <w:t>Możliwość samodzielnego zagospodarowania przestrzeni.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2C25" w14:textId="77777777" w:rsidR="00F37EF3" w:rsidRDefault="00000000">
            <w:pPr>
              <w:spacing w:after="0" w:line="259" w:lineRule="auto"/>
              <w:ind w:left="93" w:firstLine="0"/>
              <w:rPr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230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4601" w14:textId="77777777" w:rsidR="00F37EF3" w:rsidRDefault="00F37EF3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37EF3" w14:paraId="73157498" w14:textId="77777777">
        <w:trPr>
          <w:trHeight w:val="258"/>
        </w:trPr>
        <w:tc>
          <w:tcPr>
            <w:tcW w:w="1129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vAlign w:val="center"/>
          </w:tcPr>
          <w:p w14:paraId="52239D35" w14:textId="77777777" w:rsidR="00F37EF3" w:rsidRDefault="00F37EF3">
            <w:pPr>
              <w:spacing w:after="0" w:line="259" w:lineRule="auto"/>
              <w:ind w:left="0" w:right="98" w:firstLine="0"/>
              <w:jc w:val="center"/>
              <w:rPr>
                <w:b/>
                <w:color w:val="FFFFFF"/>
                <w:sz w:val="20"/>
              </w:rPr>
            </w:pPr>
          </w:p>
          <w:p w14:paraId="3B52D07F" w14:textId="77777777" w:rsidR="00F37EF3" w:rsidRDefault="00000000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color w:val="FFFFFF"/>
                <w:sz w:val="20"/>
              </w:rPr>
              <w:t>NAZWA FIRMY JAK MA WIDNIEĆ W SPISIE WYSTAWCÓW:</w:t>
            </w:r>
          </w:p>
        </w:tc>
      </w:tr>
      <w:tr w:rsidR="00F37EF3" w14:paraId="05F7166A" w14:textId="77777777">
        <w:trPr>
          <w:trHeight w:val="1466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F0F8" w14:textId="77777777" w:rsidR="00F37EF3" w:rsidRDefault="00F37EF3">
            <w:pPr>
              <w:spacing w:after="160" w:line="259" w:lineRule="auto"/>
              <w:ind w:left="0" w:firstLine="0"/>
            </w:pPr>
          </w:p>
        </w:tc>
      </w:tr>
      <w:tr w:rsidR="00F37EF3" w14:paraId="031D8775" w14:textId="77777777">
        <w:trPr>
          <w:trHeight w:val="257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465A4"/>
            <w:vAlign w:val="center"/>
          </w:tcPr>
          <w:p w14:paraId="73239C73" w14:textId="77777777" w:rsidR="00F37EF3" w:rsidRDefault="00F37EF3">
            <w:pPr>
              <w:spacing w:after="0" w:line="259" w:lineRule="auto"/>
              <w:ind w:left="0" w:right="99" w:firstLine="0"/>
              <w:jc w:val="center"/>
              <w:rPr>
                <w:b/>
                <w:color w:val="FFFFFF"/>
                <w:sz w:val="20"/>
              </w:rPr>
            </w:pPr>
          </w:p>
          <w:p w14:paraId="3835CD9B" w14:textId="77777777" w:rsidR="00F37EF3" w:rsidRDefault="00000000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color w:val="FFFFFF"/>
                <w:sz w:val="20"/>
              </w:rPr>
              <w:t>PODŁĄCZENIE ENERGII ELEKTRYCZNEJ W TERENIE OTWARTYM:</w:t>
            </w:r>
          </w:p>
        </w:tc>
      </w:tr>
      <w:tr w:rsidR="00F37EF3" w14:paraId="62B15CF9" w14:textId="77777777">
        <w:trPr>
          <w:trHeight w:val="302"/>
        </w:trPr>
        <w:tc>
          <w:tcPr>
            <w:tcW w:w="768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464F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b/>
                <w:sz w:val="22"/>
              </w:rPr>
              <w:t xml:space="preserve"> Jednofazowe do 9 kW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FFE05" w14:textId="77777777" w:rsidR="00F37EF3" w:rsidRDefault="00000000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color w:val="1F3864"/>
                <w:sz w:val="20"/>
              </w:rPr>
              <w:t>300</w:t>
            </w:r>
          </w:p>
        </w:tc>
        <w:tc>
          <w:tcPr>
            <w:tcW w:w="23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F4F0" w14:textId="77777777" w:rsidR="00F37EF3" w:rsidRDefault="00F37EF3">
            <w:pPr>
              <w:spacing w:after="160" w:line="259" w:lineRule="auto"/>
              <w:ind w:left="0" w:firstLine="0"/>
            </w:pPr>
          </w:p>
        </w:tc>
      </w:tr>
      <w:tr w:rsidR="00F37EF3" w14:paraId="15FC9CF8" w14:textId="77777777">
        <w:trPr>
          <w:trHeight w:val="305"/>
        </w:trPr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8A8BA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b/>
                <w:sz w:val="22"/>
              </w:rPr>
              <w:t xml:space="preserve"> Trójfazowe (siła)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D379" w14:textId="77777777" w:rsidR="00F37EF3" w:rsidRDefault="00000000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color w:val="1F3864"/>
                <w:sz w:val="20"/>
              </w:rPr>
              <w:t>500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6BA7" w14:textId="77777777" w:rsidR="00F37EF3" w:rsidRDefault="00F37EF3">
            <w:pPr>
              <w:spacing w:after="160" w:line="259" w:lineRule="auto"/>
              <w:ind w:left="0" w:firstLine="0"/>
            </w:pPr>
          </w:p>
        </w:tc>
      </w:tr>
      <w:tr w:rsidR="00F37EF3" w14:paraId="39741BAA" w14:textId="77777777">
        <w:trPr>
          <w:trHeight w:val="255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vAlign w:val="center"/>
          </w:tcPr>
          <w:p w14:paraId="171E8B85" w14:textId="77777777" w:rsidR="00F37EF3" w:rsidRDefault="00F37EF3">
            <w:pPr>
              <w:spacing w:after="0" w:line="259" w:lineRule="auto"/>
              <w:ind w:left="0" w:right="94" w:firstLine="0"/>
              <w:jc w:val="center"/>
              <w:rPr>
                <w:b/>
                <w:color w:val="FFFFFF"/>
                <w:sz w:val="20"/>
              </w:rPr>
            </w:pPr>
          </w:p>
          <w:p w14:paraId="09DB345A" w14:textId="77777777" w:rsidR="00F37EF3" w:rsidRDefault="00000000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color w:val="FFFFFF"/>
                <w:sz w:val="20"/>
              </w:rPr>
              <w:t>WYBRANE ELEMENTY WYPOSAŻENIA DODATKOWEGO:</w:t>
            </w:r>
          </w:p>
        </w:tc>
      </w:tr>
      <w:tr w:rsidR="00F37EF3" w14:paraId="767D1461" w14:textId="77777777">
        <w:trPr>
          <w:trHeight w:val="43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620B9" w14:textId="77777777" w:rsidR="00F37EF3" w:rsidRDefault="00000000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23C7D" w14:textId="77777777" w:rsidR="00F37EF3" w:rsidRDefault="00000000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 xml:space="preserve">Cena netto / </w:t>
            </w:r>
            <w:proofErr w:type="spellStart"/>
            <w:r>
              <w:rPr>
                <w:b/>
                <w:sz w:val="20"/>
              </w:rPr>
              <w:t>szt</w:t>
            </w:r>
            <w:proofErr w:type="spellEnd"/>
          </w:p>
        </w:tc>
        <w:tc>
          <w:tcPr>
            <w:tcW w:w="4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754BD" w14:textId="77777777" w:rsidR="00F37EF3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9B86" w14:textId="77777777" w:rsidR="00F37EF3" w:rsidRDefault="00000000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 xml:space="preserve">Cena netto / </w:t>
            </w:r>
            <w:proofErr w:type="spellStart"/>
            <w:r>
              <w:rPr>
                <w:b/>
                <w:sz w:val="20"/>
              </w:rPr>
              <w:t>szt</w:t>
            </w:r>
            <w:proofErr w:type="spellEnd"/>
          </w:p>
        </w:tc>
      </w:tr>
      <w:tr w:rsidR="00F37EF3" w14:paraId="5DE069B3" w14:textId="77777777">
        <w:trPr>
          <w:trHeight w:val="26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3CFFD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Krzesło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EF566" w14:textId="77777777" w:rsidR="00F37EF3" w:rsidRDefault="0000000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>30 zł</w:t>
            </w:r>
          </w:p>
        </w:tc>
        <w:tc>
          <w:tcPr>
            <w:tcW w:w="4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37C0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Namiot</w:t>
            </w:r>
            <w:r>
              <w:rPr>
                <w:b/>
                <w:sz w:val="20"/>
              </w:rPr>
              <w:t xml:space="preserve"> ekspresowy 3,00m x 3,00m z podłogą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9797" w14:textId="77777777" w:rsidR="00F37EF3" w:rsidRDefault="00000000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1000 zł</w:t>
            </w:r>
          </w:p>
        </w:tc>
      </w:tr>
      <w:tr w:rsidR="00F37EF3" w14:paraId="789DCACF" w14:textId="77777777">
        <w:trPr>
          <w:trHeight w:val="27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3DCCF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Stół </w:t>
            </w:r>
            <w:r>
              <w:rPr>
                <w:sz w:val="20"/>
              </w:rPr>
              <w:t>(60x140cm)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AB071" w14:textId="77777777" w:rsidR="00F37EF3" w:rsidRDefault="0000000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>50 zł</w:t>
            </w:r>
          </w:p>
        </w:tc>
        <w:tc>
          <w:tcPr>
            <w:tcW w:w="4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F9E37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b/>
                <w:sz w:val="20"/>
              </w:rPr>
              <w:t xml:space="preserve"> Lada </w:t>
            </w:r>
            <w:r>
              <w:rPr>
                <w:sz w:val="20"/>
              </w:rPr>
              <w:t>(100x50x100cm)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828B" w14:textId="77777777" w:rsidR="00F37EF3" w:rsidRDefault="0000000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>90 zł</w:t>
            </w:r>
          </w:p>
        </w:tc>
      </w:tr>
      <w:tr w:rsidR="00F37EF3" w14:paraId="5141FB3A" w14:textId="77777777">
        <w:trPr>
          <w:trHeight w:val="28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A6FDE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Krzesło barowe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27D79" w14:textId="77777777" w:rsidR="00F37EF3" w:rsidRDefault="0000000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>35 zł</w:t>
            </w:r>
          </w:p>
        </w:tc>
        <w:tc>
          <w:tcPr>
            <w:tcW w:w="4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48565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b/>
                <w:sz w:val="20"/>
              </w:rPr>
              <w:t xml:space="preserve"> Przymierzalnia </w:t>
            </w:r>
            <w:r>
              <w:rPr>
                <w:sz w:val="20"/>
              </w:rPr>
              <w:t>(1x1m z kotarą)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1FAD" w14:textId="77777777" w:rsidR="00F37EF3" w:rsidRDefault="00000000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>200 zł</w:t>
            </w:r>
          </w:p>
        </w:tc>
      </w:tr>
      <w:tr w:rsidR="00F37EF3" w14:paraId="052529FE" w14:textId="77777777">
        <w:trPr>
          <w:trHeight w:val="61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FC692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Stolik barowy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1BB75" w14:textId="77777777" w:rsidR="00F37EF3" w:rsidRDefault="00000000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>35 zł</w:t>
            </w:r>
          </w:p>
        </w:tc>
        <w:tc>
          <w:tcPr>
            <w:tcW w:w="4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1716B" w14:textId="77777777" w:rsidR="00F37EF3" w:rsidRDefault="00000000">
            <w:pPr>
              <w:spacing w:after="7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8"/>
                <w:szCs w:val="28"/>
                <w:lang w:val="en-GB"/>
              </w:rPr>
              <w:t xml:space="preserve">□ </w:t>
            </w:r>
            <w:r>
              <w:rPr>
                <w:sz w:val="18"/>
              </w:rPr>
              <w:t>Inne elementy wyposażenia dodatkowego stoiska oraz</w:t>
            </w:r>
          </w:p>
          <w:p w14:paraId="0C68B75E" w14:textId="77777777" w:rsidR="00F37EF3" w:rsidRDefault="0000000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możliwości zamówienia grafiki dostępne na zapytania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4C0C" w14:textId="77777777" w:rsidR="00F37EF3" w:rsidRDefault="00F37EF3">
            <w:pPr>
              <w:spacing w:after="0" w:line="259" w:lineRule="auto"/>
              <w:ind w:left="0" w:right="90" w:firstLine="0"/>
              <w:jc w:val="center"/>
              <w:rPr>
                <w:sz w:val="20"/>
              </w:rPr>
            </w:pPr>
          </w:p>
        </w:tc>
      </w:tr>
      <w:tr w:rsidR="00F37EF3" w14:paraId="13BE706E" w14:textId="77777777">
        <w:trPr>
          <w:trHeight w:val="253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</w:tcPr>
          <w:p w14:paraId="7DC89DFE" w14:textId="77777777" w:rsidR="00F37EF3" w:rsidRDefault="00F37EF3">
            <w:pPr>
              <w:spacing w:after="0" w:line="259" w:lineRule="auto"/>
              <w:ind w:left="0" w:right="92" w:firstLine="0"/>
              <w:jc w:val="center"/>
              <w:rPr>
                <w:b/>
                <w:color w:val="FFFFFF"/>
              </w:rPr>
            </w:pPr>
          </w:p>
          <w:p w14:paraId="146221FC" w14:textId="77777777" w:rsidR="00F37EF3" w:rsidRDefault="00000000">
            <w:pPr>
              <w:spacing w:after="0" w:line="259" w:lineRule="auto"/>
              <w:ind w:left="0" w:right="92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PŁATNOŚĆ:</w:t>
            </w:r>
          </w:p>
        </w:tc>
      </w:tr>
      <w:tr w:rsidR="00F37EF3" w14:paraId="734C38D5" w14:textId="77777777">
        <w:trPr>
          <w:trHeight w:val="498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E210" w14:textId="77777777" w:rsidR="00F37EF3" w:rsidRDefault="00000000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Płatności dokonuje się na podstawie wystawionej przez Organizatora faktury proforma, przelewem, w ciągu 14 dni od przyjęcia zgłoszenia. Do wartości zamówienia w kwocie netto będzie doliczany VAT w wysokości 23%.</w:t>
            </w:r>
          </w:p>
        </w:tc>
      </w:tr>
      <w:tr w:rsidR="00F37EF3" w14:paraId="52EB356B" w14:textId="77777777">
        <w:trPr>
          <w:trHeight w:val="918"/>
        </w:trPr>
        <w:tc>
          <w:tcPr>
            <w:tcW w:w="1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5FC" w14:textId="77777777" w:rsidR="00F37EF3" w:rsidRDefault="00000000">
            <w:pPr>
              <w:spacing w:after="0" w:line="259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Akceptuję jako obowiązujące mnie szczegóły zawarte w „Regulaminie PKO Gdynia Półmaraton Expo 2024”.</w:t>
            </w:r>
          </w:p>
          <w:p w14:paraId="35170FE3" w14:textId="77777777" w:rsidR="00F37EF3" w:rsidRDefault="00000000">
            <w:pPr>
              <w:spacing w:after="0" w:line="240" w:lineRule="auto"/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Wyrażam zgodę na wprowadzenie do bazy danych i przetwarzanie danych osobowych obecnie i w przyszłości przez Sport </w:t>
            </w:r>
            <w:proofErr w:type="spellStart"/>
            <w:r>
              <w:rPr>
                <w:sz w:val="14"/>
                <w:szCs w:val="14"/>
              </w:rPr>
              <w:t>Evolution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Group</w:t>
            </w:r>
            <w:proofErr w:type="spellEnd"/>
            <w:r>
              <w:rPr>
                <w:sz w:val="14"/>
                <w:szCs w:val="14"/>
              </w:rPr>
              <w:t xml:space="preserve"> zgodnie z przepisami Rozporządzenia Parlamentu Europejskiego i Rady (UE) 2016/679 z dnia 27 kwietnia 2016 r. (RODO) i Ustawy z dnia 18 maja 2018 r. o ochronie danych osobowych – (Dz. U.</w:t>
            </w:r>
          </w:p>
          <w:p w14:paraId="50C93B0D" w14:textId="77777777" w:rsidR="00F37EF3" w:rsidRDefault="00000000">
            <w:pPr>
              <w:spacing w:after="0" w:line="259" w:lineRule="auto"/>
              <w:ind w:left="0" w:right="105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poz. 1000) Zgodnie z Ustawą z dnia 18.07.2001 (Dz. U. nr 144, Poz. 1204) o świadczeniu usług drogą elektroniczną wyrażam zgodę na otrzymywanie informacji od Fundacji Festiwal Biegów drogą elektroniczną na podany adres e-mail oraz wystawienie faktury bez podpisu odbiorcy. Oświadczam, że jestem upoważniony do składania zamówień w imieniu płatnika.</w:t>
            </w:r>
          </w:p>
        </w:tc>
      </w:tr>
    </w:tbl>
    <w:p w14:paraId="246D1F97" w14:textId="77777777" w:rsidR="00F37EF3" w:rsidRDefault="00000000">
      <w:pPr>
        <w:spacing w:after="0" w:line="259" w:lineRule="auto"/>
        <w:ind w:left="-850" w:firstLine="0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>Kontakt: Maciej Pawłowski, email: expo@</w:t>
      </w:r>
      <w:r>
        <w:rPr>
          <w:sz w:val="18"/>
        </w:rPr>
        <w:t>sportevolution.pl</w:t>
      </w:r>
      <w:r>
        <w:rPr>
          <w:rFonts w:ascii="Times New Roman" w:eastAsia="Times New Roman" w:hAnsi="Times New Roman" w:cs="Times New Roman"/>
          <w:sz w:val="18"/>
        </w:rPr>
        <w:t>, tel.: +48 515 291 140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61B5E8" w14:textId="77777777" w:rsidR="00F37EF3" w:rsidRDefault="00000000">
      <w:pPr>
        <w:pStyle w:val="Nagwek1"/>
        <w:ind w:left="-850" w:right="1247"/>
      </w:pPr>
      <w:r>
        <w:t>Klauzula informacyjna dot. przetwarzania danych osobowych</w:t>
      </w:r>
    </w:p>
    <w:p w14:paraId="048C34CA" w14:textId="77777777" w:rsidR="00F37EF3" w:rsidRDefault="00000000">
      <w:pPr>
        <w:ind w:left="-850" w:right="1191" w:firstLine="0"/>
        <w:rPr>
          <w:sz w:val="18"/>
          <w:szCs w:val="18"/>
        </w:rPr>
      </w:pPr>
      <w:r>
        <w:rPr>
          <w:sz w:val="18"/>
          <w:szCs w:val="18"/>
        </w:rPr>
        <w:t>W oparciu o art. 13 rozporządzenia Parlamentu Europejskiego i Rady (UE) 2016/679 z dnia 27.04.2016 r.</w:t>
      </w:r>
    </w:p>
    <w:p w14:paraId="11D1E301" w14:textId="77777777" w:rsidR="00F37EF3" w:rsidRDefault="00000000">
      <w:pPr>
        <w:ind w:left="-850" w:right="283" w:firstLine="0"/>
        <w:rPr>
          <w:sz w:val="18"/>
          <w:szCs w:val="18"/>
        </w:rPr>
      </w:pPr>
      <w:r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(Dz. Urz. UE L 119 z </w:t>
      </w:r>
    </w:p>
    <w:p w14:paraId="3BFE6AFD" w14:textId="77777777" w:rsidR="00F37EF3" w:rsidRDefault="00000000">
      <w:pPr>
        <w:ind w:left="-850" w:right="1191" w:firstLine="0"/>
        <w:rPr>
          <w:sz w:val="18"/>
          <w:szCs w:val="18"/>
        </w:rPr>
      </w:pPr>
      <w:r>
        <w:rPr>
          <w:sz w:val="18"/>
          <w:szCs w:val="18"/>
        </w:rPr>
        <w:t>04.05.2016r.), dalej RODO, informujemy, że:</w:t>
      </w:r>
    </w:p>
    <w:p w14:paraId="2A5B4CA5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 xml:space="preserve">1. Administratorem Danych Osobowych (ADO), czyli podmiotem decydującym o tym, jak będą wykorzystywane Państwa dane osobowe jest Sport </w:t>
      </w:r>
      <w:proofErr w:type="spellStart"/>
      <w:r>
        <w:rPr>
          <w:sz w:val="18"/>
          <w:szCs w:val="18"/>
        </w:rPr>
        <w:t>Evolution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Group</w:t>
      </w:r>
      <w:proofErr w:type="spellEnd"/>
      <w:r>
        <w:rPr>
          <w:sz w:val="18"/>
          <w:szCs w:val="18"/>
        </w:rPr>
        <w:t xml:space="preserve"> Sp. z o.o. ul. Kochanowskiego 12/23, 01-864 Warszawa.</w:t>
      </w:r>
    </w:p>
    <w:p w14:paraId="0B981C87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2. Wyznaczyliśmy Inspektora Ochrony Danych – Wojciech Knap, email:  wojciechknap@op.pl3. w związku ze zgłoszeniem przez Państwa swojego udziału na PKO Gdynia Półmaraton Expo, Państwa dane osobowe, przetwarzane będą na podstawie:</w:t>
      </w:r>
    </w:p>
    <w:p w14:paraId="658B1E90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a. art. 6 ust. 1 lit. b RODO (przetwarzanie jest niezbędne do wykonania umowy, której stroną jest osoba, której dane dotyczą, lub do podjęcia działań na żądanie osoby, której dane dotyczą, przed zawarciem umowy), w celu realizacji usługi PKO Gdynia Półmaraton Expo 2023.</w:t>
      </w:r>
    </w:p>
    <w:p w14:paraId="25206B02" w14:textId="77777777" w:rsidR="00F37EF3" w:rsidRDefault="00000000">
      <w:pPr>
        <w:ind w:left="-850" w:right="1871" w:firstLine="0"/>
        <w:rPr>
          <w:sz w:val="18"/>
          <w:szCs w:val="18"/>
        </w:rPr>
      </w:pPr>
      <w:r>
        <w:rPr>
          <w:sz w:val="18"/>
          <w:szCs w:val="18"/>
        </w:rPr>
        <w:t>3. Mają Pastwo prawo do żądania od ADO:</w:t>
      </w:r>
    </w:p>
    <w:p w14:paraId="67B5E665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dostępu do swoich danych osobowych;</w:t>
      </w:r>
    </w:p>
    <w:p w14:paraId="48549326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udostępnienia danych;</w:t>
      </w:r>
    </w:p>
    <w:p w14:paraId="6F9DE634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sprostowania danych;</w:t>
      </w:r>
    </w:p>
    <w:p w14:paraId="17954B16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usunięcia danych;</w:t>
      </w:r>
    </w:p>
    <w:p w14:paraId="556E3793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ograniczenia przetwarzania swoich danych osobowych;</w:t>
      </w:r>
    </w:p>
    <w:p w14:paraId="0056DF2B" w14:textId="77777777" w:rsidR="00F37EF3" w:rsidRDefault="00000000">
      <w:pPr>
        <w:numPr>
          <w:ilvl w:val="1"/>
          <w:numId w:val="1"/>
        </w:numPr>
        <w:ind w:right="1210" w:hanging="210"/>
        <w:rPr>
          <w:sz w:val="18"/>
          <w:szCs w:val="18"/>
        </w:rPr>
      </w:pPr>
      <w:r>
        <w:rPr>
          <w:sz w:val="18"/>
          <w:szCs w:val="18"/>
        </w:rPr>
        <w:t>prawo do wniesienia sprzeciwu</w:t>
      </w:r>
    </w:p>
    <w:p w14:paraId="1FBC2327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4. Państwa dane osobowe będą przechowywane przez okres niezbędny do realizacji celu określonego w pkt 3; po tym czasie Państwa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</w:t>
      </w:r>
    </w:p>
    <w:p w14:paraId="0F9D614B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5. Mają Państwo prawo do wniesienia skargi do organu nadzorczego, którym jest Prezes Urzędu Ochrony Danych Osobowych z siedzibą ul. Stawki 2, 00-193 Warszawa, jeśli w Państwa ocenie przetwarzanie Państwa danych osobowych odbywa się w sposób niezgodny z prawem;</w:t>
      </w:r>
    </w:p>
    <w:p w14:paraId="23AA3F1B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6. Przekazanie przez Państwa swoich danych osobowych jest dobrowolne, lecz niezbędne do realizacji celu; ich niepodanie będzie skutkować niemożliwością zarejestrowania się przez Państwa na PKO Gdynia Półmaraton Expo</w:t>
      </w:r>
    </w:p>
    <w:p w14:paraId="5543C5E0" w14:textId="77777777" w:rsidR="00F37EF3" w:rsidRDefault="00000000">
      <w:pPr>
        <w:ind w:left="-850" w:right="1191" w:firstLine="0"/>
        <w:rPr>
          <w:sz w:val="18"/>
          <w:szCs w:val="18"/>
        </w:rPr>
      </w:pPr>
      <w:r>
        <w:rPr>
          <w:sz w:val="18"/>
          <w:szCs w:val="18"/>
        </w:rPr>
        <w:t>7. Odbiorcami Państwa danych osobowych będą podmioty, którym ADO powierzył przetwarzanie danych osobowych na podstawie odrębnych umów powierzenia przetwarzania – np. w związku z realizacją usług hostingowych, poczty elektronicznej, czy też archiwizacji dokumentów.</w:t>
      </w:r>
    </w:p>
    <w:p w14:paraId="240AFEC3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8. Państwa dane osobowe nie będą przekazywane do Państw trzecich oraz do organizacji międzynarodowych.</w:t>
      </w:r>
    </w:p>
    <w:p w14:paraId="54DC5741" w14:textId="77777777" w:rsidR="00F37EF3" w:rsidRDefault="00000000">
      <w:pPr>
        <w:ind w:left="-850" w:right="397" w:firstLine="0"/>
        <w:rPr>
          <w:sz w:val="18"/>
          <w:szCs w:val="18"/>
        </w:rPr>
      </w:pPr>
      <w:r>
        <w:rPr>
          <w:sz w:val="18"/>
          <w:szCs w:val="18"/>
        </w:rPr>
        <w:t>9. Państwa dane osobowe nie będą przetwarzane w sposób zautomatyzowany ani nie będą poddawane procesowi profilowania.</w:t>
      </w:r>
    </w:p>
    <w:tbl>
      <w:tblPr>
        <w:tblStyle w:val="TableGrid"/>
        <w:tblW w:w="10698" w:type="dxa"/>
        <w:tblInd w:w="-761" w:type="dxa"/>
        <w:tblLayout w:type="fixed"/>
        <w:tblCellMar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3592"/>
        <w:gridCol w:w="3455"/>
      </w:tblGrid>
      <w:tr w:rsidR="00F37EF3" w14:paraId="73B13916" w14:textId="77777777">
        <w:trPr>
          <w:trHeight w:val="113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C3F58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04E6C793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2482F326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4EB6BABE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5326DEDE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1540CE4E" w14:textId="77777777" w:rsidR="00F37EF3" w:rsidRDefault="00F37EF3">
            <w:pPr>
              <w:spacing w:after="0" w:line="259" w:lineRule="auto"/>
              <w:ind w:left="1" w:firstLine="0"/>
              <w:jc w:val="center"/>
              <w:rPr>
                <w:b/>
                <w:sz w:val="16"/>
              </w:rPr>
            </w:pPr>
          </w:p>
          <w:p w14:paraId="72375023" w14:textId="77777777" w:rsidR="00F37EF3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>Data i miejsce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A4BB2" w14:textId="77777777" w:rsidR="00F37EF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Pieczątka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6C49A" w14:textId="77777777" w:rsidR="00F37EF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Podpis osoby upoważnionej</w:t>
            </w:r>
          </w:p>
        </w:tc>
      </w:tr>
    </w:tbl>
    <w:p w14:paraId="70E7E578" w14:textId="77777777" w:rsidR="00F37EF3" w:rsidRDefault="00F37EF3">
      <w:pPr>
        <w:spacing w:after="122" w:line="235" w:lineRule="auto"/>
        <w:ind w:left="0" w:right="1139" w:firstLine="0"/>
        <w:rPr>
          <w:sz w:val="20"/>
          <w:szCs w:val="20"/>
        </w:rPr>
      </w:pPr>
    </w:p>
    <w:p w14:paraId="0B5B1CC4" w14:textId="77777777" w:rsidR="00F37EF3" w:rsidRDefault="00000000">
      <w:pPr>
        <w:spacing w:after="122" w:line="235" w:lineRule="auto"/>
        <w:ind w:left="-850" w:right="397" w:firstLine="0"/>
        <w:jc w:val="center"/>
      </w:pPr>
      <w:r>
        <w:rPr>
          <w:sz w:val="20"/>
          <w:szCs w:val="20"/>
        </w:rPr>
        <w:t xml:space="preserve">Uwaga! Wypełniony formularz proszę zeskanować i przesłać na adres: </w:t>
      </w:r>
      <w:hyperlink r:id="rId6">
        <w:r>
          <w:rPr>
            <w:rStyle w:val="Hipercze"/>
            <w:color w:val="000000"/>
            <w:sz w:val="20"/>
            <w:szCs w:val="20"/>
          </w:rPr>
          <w:t>expo@sportevolution.pl</w:t>
        </w:r>
      </w:hyperlink>
    </w:p>
    <w:p w14:paraId="416B3B88" w14:textId="77777777" w:rsidR="00F37EF3" w:rsidRDefault="00000000">
      <w:pPr>
        <w:spacing w:after="122" w:line="235" w:lineRule="auto"/>
        <w:ind w:left="-850" w:right="397" w:firstLine="0"/>
        <w:jc w:val="center"/>
      </w:pPr>
      <w:r>
        <w:rPr>
          <w:sz w:val="20"/>
          <w:szCs w:val="20"/>
        </w:rPr>
        <w:t xml:space="preserve">Kontakt: Maciej Pawłowski, email: expo@sportevolution.pl, tel.: +48 515 291 140 </w:t>
      </w:r>
    </w:p>
    <w:sectPr w:rsidR="00F37EF3">
      <w:pgSz w:w="11906" w:h="16838"/>
      <w:pgMar w:top="550" w:right="168" w:bottom="577" w:left="14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55D"/>
    <w:multiLevelType w:val="multilevel"/>
    <w:tmpl w:val="2D020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596587"/>
    <w:multiLevelType w:val="multilevel"/>
    <w:tmpl w:val="8A683B6C"/>
    <w:lvl w:ilvl="0">
      <w:start w:val="4"/>
      <w:numFmt w:val="decimal"/>
      <w:lvlText w:val="%1."/>
      <w:lvlJc w:val="left"/>
      <w:pPr>
        <w:tabs>
          <w:tab w:val="num" w:pos="0"/>
        </w:tabs>
        <w:ind w:left="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num w:numId="1" w16cid:durableId="273749230">
    <w:abstractNumId w:val="1"/>
  </w:num>
  <w:num w:numId="2" w16cid:durableId="25251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F3"/>
    <w:rsid w:val="00E81077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9C4"/>
  <w15:docId w15:val="{AA185A4D-096C-4AF9-8370-7D41DCA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4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9" w:line="259" w:lineRule="auto"/>
      <w:ind w:right="1262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1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@sportevolutio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Targów Festiwalu Biegowego 2011</dc:title>
  <dc:subject/>
  <dc:creator>Biuro organizacyjne</dc:creator>
  <dc:description/>
  <cp:lastModifiedBy>Michal Drelich</cp:lastModifiedBy>
  <cp:revision>2</cp:revision>
  <cp:lastPrinted>2024-02-26T11:23:00Z</cp:lastPrinted>
  <dcterms:created xsi:type="dcterms:W3CDTF">2024-02-26T12:38:00Z</dcterms:created>
  <dcterms:modified xsi:type="dcterms:W3CDTF">2024-02-26T12:38:00Z</dcterms:modified>
  <dc:language>pl-PL</dc:language>
</cp:coreProperties>
</file>